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C2" w:rsidRPr="00C85EDE" w:rsidRDefault="008A38C2" w:rsidP="00281387">
      <w:pPr>
        <w:pStyle w:val="TableParagraph"/>
        <w:ind w:left="6946"/>
        <w:rPr>
          <w:sz w:val="24"/>
        </w:rPr>
      </w:pPr>
      <w:r w:rsidRPr="00C85EDE">
        <w:rPr>
          <w:sz w:val="24"/>
        </w:rPr>
        <w:t>ЗАТВЕРДЖЕНО</w:t>
      </w:r>
    </w:p>
    <w:p w:rsidR="008A38C2" w:rsidRPr="00C85EDE" w:rsidRDefault="008A38C2" w:rsidP="00281387">
      <w:pPr>
        <w:pStyle w:val="TableParagraph"/>
        <w:ind w:left="6946"/>
        <w:rPr>
          <w:sz w:val="24"/>
        </w:rPr>
      </w:pPr>
      <w:r w:rsidRPr="00C85EDE">
        <w:rPr>
          <w:sz w:val="24"/>
        </w:rPr>
        <w:t xml:space="preserve">Розпорядження </w:t>
      </w:r>
      <w:r w:rsidR="00281387">
        <w:rPr>
          <w:sz w:val="24"/>
        </w:rPr>
        <w:t>м</w:t>
      </w:r>
      <w:r w:rsidRPr="00C85EDE">
        <w:rPr>
          <w:sz w:val="24"/>
        </w:rPr>
        <w:t xml:space="preserve">іського голови </w:t>
      </w:r>
    </w:p>
    <w:p w:rsidR="008A38C2" w:rsidRPr="00C85EDE" w:rsidRDefault="008A38C2" w:rsidP="00281387">
      <w:pPr>
        <w:pStyle w:val="TableParagraph"/>
        <w:ind w:left="6946"/>
        <w:rPr>
          <w:sz w:val="24"/>
        </w:rPr>
      </w:pPr>
      <w:r w:rsidRPr="00C85EDE">
        <w:rPr>
          <w:sz w:val="24"/>
        </w:rPr>
        <w:t>___________  №______</w:t>
      </w:r>
    </w:p>
    <w:p w:rsidR="008A38C2" w:rsidRDefault="008A38C2" w:rsidP="008A38C2">
      <w:pPr>
        <w:pStyle w:val="TableParagraph"/>
        <w:jc w:val="right"/>
        <w:rPr>
          <w:b/>
          <w:sz w:val="24"/>
        </w:rPr>
      </w:pPr>
    </w:p>
    <w:p w:rsidR="00D04965" w:rsidRDefault="00F660DF" w:rsidP="00F660DF">
      <w:pPr>
        <w:pStyle w:val="TableParagraph"/>
        <w:jc w:val="center"/>
        <w:rPr>
          <w:b/>
          <w:sz w:val="24"/>
        </w:rPr>
      </w:pPr>
      <w:r>
        <w:rPr>
          <w:b/>
          <w:sz w:val="24"/>
        </w:rPr>
        <w:t>ОБҐ</w:t>
      </w:r>
      <w:r w:rsidR="008A38C2" w:rsidRPr="008A38C2">
        <w:rPr>
          <w:b/>
          <w:sz w:val="24"/>
        </w:rPr>
        <w:t>РУНТУВАННЯ</w:t>
      </w:r>
    </w:p>
    <w:p w:rsidR="008A38C2" w:rsidRPr="00C85EDE" w:rsidRDefault="008A38C2" w:rsidP="008A38C2">
      <w:pPr>
        <w:jc w:val="center"/>
        <w:rPr>
          <w:i/>
          <w:color w:val="000000"/>
          <w:sz w:val="24"/>
          <w:szCs w:val="24"/>
        </w:rPr>
      </w:pPr>
      <w:r w:rsidRPr="006A03E1">
        <w:rPr>
          <w:i/>
          <w:color w:val="000000"/>
          <w:sz w:val="24"/>
          <w:szCs w:val="24"/>
        </w:rPr>
        <w:t>для здійснення закупівлі</w:t>
      </w:r>
      <w:r w:rsidRPr="006A03E1">
        <w:rPr>
          <w:i/>
          <w:sz w:val="24"/>
          <w:szCs w:val="24"/>
        </w:rPr>
        <w:t xml:space="preserve"> </w:t>
      </w:r>
      <w:r w:rsidRPr="006A03E1">
        <w:rPr>
          <w:i/>
          <w:color w:val="000000"/>
          <w:sz w:val="24"/>
          <w:szCs w:val="24"/>
        </w:rPr>
        <w:t>згідно з</w:t>
      </w:r>
      <w:r w:rsidRPr="006A03E1">
        <w:rPr>
          <w:b/>
          <w:i/>
          <w:color w:val="000000"/>
          <w:sz w:val="24"/>
          <w:szCs w:val="24"/>
        </w:rPr>
        <w:t xml:space="preserve"> </w:t>
      </w:r>
      <w:r w:rsidRPr="00C85EDE">
        <w:rPr>
          <w:i/>
          <w:color w:val="000000"/>
          <w:sz w:val="24"/>
          <w:szCs w:val="24"/>
        </w:rPr>
        <w:t xml:space="preserve">підпунктом 5 пункту 13 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від 12.10.2022 № 1178 </w:t>
      </w:r>
    </w:p>
    <w:p w:rsidR="008A38C2" w:rsidRPr="00C85EDE" w:rsidRDefault="008A38C2" w:rsidP="008A38C2">
      <w:pPr>
        <w:pStyle w:val="TableParagraph"/>
        <w:jc w:val="center"/>
        <w:rPr>
          <w:sz w:val="24"/>
        </w:rPr>
      </w:pP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Найменування, місцезнаходження та ід</w:t>
      </w:r>
      <w:r w:rsidR="00F660DF" w:rsidRPr="00344556">
        <w:rPr>
          <w:color w:val="000000"/>
          <w:sz w:val="26"/>
          <w:szCs w:val="26"/>
        </w:rPr>
        <w:t>ентифікаційний код</w:t>
      </w:r>
      <w:r w:rsidR="006A03E1" w:rsidRPr="00344556">
        <w:rPr>
          <w:color w:val="000000"/>
          <w:sz w:val="26"/>
          <w:szCs w:val="26"/>
        </w:rPr>
        <w:t xml:space="preserve"> замовника в Єдиному державному реє</w:t>
      </w:r>
      <w:r w:rsidRPr="00344556">
        <w:rPr>
          <w:color w:val="000000"/>
          <w:sz w:val="26"/>
          <w:szCs w:val="26"/>
        </w:rPr>
        <w:t xml:space="preserve">стрі юридичних осіб, фізичних осіб - </w:t>
      </w:r>
      <w:r w:rsidR="006A03E1" w:rsidRPr="00344556">
        <w:rPr>
          <w:color w:val="000000"/>
          <w:sz w:val="26"/>
          <w:szCs w:val="26"/>
        </w:rPr>
        <w:t>підприємців</w:t>
      </w:r>
      <w:r w:rsidRPr="00344556">
        <w:rPr>
          <w:color w:val="000000"/>
          <w:sz w:val="26"/>
          <w:szCs w:val="26"/>
        </w:rPr>
        <w:t xml:space="preserve"> та громадських формувань, його категорія:</w:t>
      </w:r>
    </w:p>
    <w:p w:rsidR="008A38C2" w:rsidRPr="00344556" w:rsidRDefault="008A38C2" w:rsidP="00F660DF">
      <w:pPr>
        <w:jc w:val="both"/>
        <w:rPr>
          <w:color w:val="000000"/>
          <w:sz w:val="26"/>
          <w:szCs w:val="26"/>
        </w:rPr>
      </w:pP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Наймен</w:t>
      </w:r>
      <w:r w:rsidR="00F660DF" w:rsidRPr="00344556">
        <w:rPr>
          <w:color w:val="000000"/>
          <w:sz w:val="26"/>
          <w:szCs w:val="26"/>
        </w:rPr>
        <w:t>ування Замовника</w:t>
      </w:r>
      <w:r w:rsidRPr="00344556">
        <w:rPr>
          <w:color w:val="000000"/>
          <w:sz w:val="26"/>
          <w:szCs w:val="26"/>
        </w:rPr>
        <w:t xml:space="preserve">: </w:t>
      </w:r>
      <w:r w:rsidR="00B86B7A" w:rsidRPr="00344556">
        <w:rPr>
          <w:color w:val="000000"/>
          <w:sz w:val="26"/>
          <w:szCs w:val="26"/>
        </w:rPr>
        <w:t>Виконавчий комітет</w:t>
      </w:r>
      <w:r w:rsidR="00281387">
        <w:rPr>
          <w:color w:val="000000"/>
          <w:sz w:val="26"/>
          <w:szCs w:val="26"/>
        </w:rPr>
        <w:t xml:space="preserve"> Шептицької </w:t>
      </w:r>
      <w:r w:rsidRPr="00344556">
        <w:rPr>
          <w:color w:val="000000"/>
          <w:sz w:val="26"/>
          <w:szCs w:val="26"/>
        </w:rPr>
        <w:t xml:space="preserve">міської ради 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Місцезнаходження Замовника: Україна, 80100, Львівська область, м.</w:t>
      </w:r>
      <w:r w:rsidR="006A03E1" w:rsidRPr="00344556">
        <w:rPr>
          <w:color w:val="000000"/>
          <w:sz w:val="26"/>
          <w:szCs w:val="26"/>
        </w:rPr>
        <w:t xml:space="preserve"> </w:t>
      </w:r>
      <w:r w:rsidR="00281387">
        <w:rPr>
          <w:color w:val="000000"/>
          <w:sz w:val="26"/>
          <w:szCs w:val="26"/>
        </w:rPr>
        <w:t>Шептицький</w:t>
      </w:r>
      <w:r w:rsidRPr="00344556">
        <w:rPr>
          <w:color w:val="000000"/>
          <w:sz w:val="26"/>
          <w:szCs w:val="26"/>
        </w:rPr>
        <w:t xml:space="preserve">, </w:t>
      </w:r>
      <w:proofErr w:type="spellStart"/>
      <w:r w:rsidRPr="00344556">
        <w:rPr>
          <w:color w:val="000000"/>
          <w:sz w:val="26"/>
          <w:szCs w:val="26"/>
        </w:rPr>
        <w:t>просп</w:t>
      </w:r>
      <w:proofErr w:type="spellEnd"/>
      <w:r w:rsidRPr="00344556">
        <w:rPr>
          <w:color w:val="000000"/>
          <w:sz w:val="26"/>
          <w:szCs w:val="26"/>
        </w:rPr>
        <w:t>.</w:t>
      </w:r>
      <w:r w:rsidR="00F660DF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>Шевченка,19</w:t>
      </w:r>
    </w:p>
    <w:p w:rsidR="00D04965" w:rsidRPr="00344556" w:rsidRDefault="00F660DF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Ідентифікаційний код замовника</w:t>
      </w:r>
      <w:r w:rsidR="008A38C2" w:rsidRPr="00344556">
        <w:rPr>
          <w:color w:val="000000"/>
          <w:sz w:val="26"/>
          <w:szCs w:val="26"/>
        </w:rPr>
        <w:t>: 04055920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Категорія замовника: відповідно до п.1 ч.1 </w:t>
      </w:r>
      <w:proofErr w:type="spellStart"/>
      <w:r w:rsidRPr="00344556">
        <w:rPr>
          <w:color w:val="000000"/>
          <w:sz w:val="26"/>
          <w:szCs w:val="26"/>
        </w:rPr>
        <w:t>ст</w:t>
      </w:r>
      <w:proofErr w:type="spellEnd"/>
      <w:r w:rsidRPr="00344556">
        <w:rPr>
          <w:color w:val="000000"/>
          <w:sz w:val="26"/>
          <w:szCs w:val="26"/>
        </w:rPr>
        <w:t xml:space="preserve"> 2 ЗУ "Про Публічні закупівлі"</w:t>
      </w:r>
    </w:p>
    <w:p w:rsidR="00D04965" w:rsidRPr="00344556" w:rsidRDefault="00F660DF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Назва предмета закупівлі</w:t>
      </w:r>
      <w:r w:rsidR="008A38C2" w:rsidRPr="00344556">
        <w:rPr>
          <w:color w:val="000000"/>
          <w:sz w:val="26"/>
          <w:szCs w:val="26"/>
        </w:rPr>
        <w:t xml:space="preserve">: Класифікація за ДК 021:2015: 09320000-8 - Пapa, гаряча вода та пов’язана продукція ( Послуги з постачання теплової </w:t>
      </w:r>
      <w:r w:rsidR="006A03E1" w:rsidRPr="00344556">
        <w:rPr>
          <w:color w:val="000000"/>
          <w:sz w:val="26"/>
          <w:szCs w:val="26"/>
        </w:rPr>
        <w:t>енергії</w:t>
      </w:r>
      <w:r w:rsidR="008A38C2" w:rsidRPr="00344556">
        <w:rPr>
          <w:color w:val="000000"/>
          <w:sz w:val="26"/>
          <w:szCs w:val="26"/>
        </w:rPr>
        <w:t>)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Строк надання послуг: до 31.12.202</w:t>
      </w:r>
      <w:r w:rsidR="00281387">
        <w:rPr>
          <w:color w:val="000000"/>
          <w:sz w:val="26"/>
          <w:szCs w:val="26"/>
        </w:rPr>
        <w:t>5</w:t>
      </w:r>
      <w:r w:rsidRPr="00344556">
        <w:rPr>
          <w:color w:val="000000"/>
          <w:sz w:val="26"/>
          <w:szCs w:val="26"/>
        </w:rPr>
        <w:t xml:space="preserve"> р.</w:t>
      </w:r>
    </w:p>
    <w:p w:rsidR="00835C9E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Кількість товару, а6о обсяг виконання робіт чи надання послуг</w:t>
      </w:r>
      <w:r w:rsidR="00835C9E" w:rsidRPr="00344556">
        <w:rPr>
          <w:color w:val="000000"/>
          <w:sz w:val="26"/>
          <w:szCs w:val="26"/>
        </w:rPr>
        <w:t xml:space="preserve">: </w:t>
      </w:r>
      <w:r w:rsidR="00281387">
        <w:rPr>
          <w:color w:val="000000"/>
          <w:sz w:val="26"/>
          <w:szCs w:val="26"/>
        </w:rPr>
        <w:t>216,</w:t>
      </w:r>
      <w:r w:rsidR="00281387" w:rsidRPr="00281387">
        <w:rPr>
          <w:sz w:val="26"/>
          <w:szCs w:val="26"/>
        </w:rPr>
        <w:t>815644</w:t>
      </w:r>
      <w:r w:rsidRPr="00281387">
        <w:rPr>
          <w:sz w:val="26"/>
          <w:szCs w:val="26"/>
        </w:rPr>
        <w:t xml:space="preserve"> </w:t>
      </w:r>
      <w:proofErr w:type="spellStart"/>
      <w:r w:rsidRPr="00281387">
        <w:rPr>
          <w:sz w:val="26"/>
          <w:szCs w:val="26"/>
        </w:rPr>
        <w:t>Гкал</w:t>
      </w:r>
      <w:proofErr w:type="spellEnd"/>
      <w:r w:rsidRPr="00281387">
        <w:rPr>
          <w:sz w:val="26"/>
          <w:szCs w:val="26"/>
        </w:rPr>
        <w:t xml:space="preserve"> .</w:t>
      </w:r>
    </w:p>
    <w:p w:rsidR="00127372" w:rsidRPr="00344556" w:rsidRDefault="00F660DF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Місце поставки</w:t>
      </w:r>
      <w:r w:rsidR="008A38C2" w:rsidRPr="00344556">
        <w:rPr>
          <w:color w:val="000000"/>
          <w:sz w:val="26"/>
          <w:szCs w:val="26"/>
        </w:rPr>
        <w:t xml:space="preserve">: </w:t>
      </w:r>
      <w:r w:rsidR="00127372" w:rsidRPr="00344556">
        <w:rPr>
          <w:color w:val="000000"/>
          <w:sz w:val="26"/>
          <w:szCs w:val="26"/>
        </w:rPr>
        <w:t>Виконавчий комітет</w:t>
      </w:r>
      <w:r w:rsidR="008A38C2" w:rsidRPr="00344556">
        <w:rPr>
          <w:color w:val="000000"/>
          <w:sz w:val="26"/>
          <w:szCs w:val="26"/>
        </w:rPr>
        <w:t xml:space="preserve"> </w:t>
      </w:r>
      <w:r w:rsidR="00281387">
        <w:rPr>
          <w:color w:val="000000"/>
          <w:sz w:val="26"/>
          <w:szCs w:val="26"/>
        </w:rPr>
        <w:t>Шептицької</w:t>
      </w:r>
      <w:r w:rsidR="00127372" w:rsidRPr="00344556">
        <w:rPr>
          <w:color w:val="000000"/>
          <w:sz w:val="26"/>
          <w:szCs w:val="26"/>
        </w:rPr>
        <w:t xml:space="preserve"> міської ради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Інформація про учасника процедури закупівлі:</w:t>
      </w:r>
    </w:p>
    <w:p w:rsidR="00D04965" w:rsidRPr="00344556" w:rsidRDefault="0012737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- </w:t>
      </w:r>
      <w:r w:rsidR="008A38C2" w:rsidRPr="00344556">
        <w:rPr>
          <w:color w:val="000000"/>
          <w:sz w:val="26"/>
          <w:szCs w:val="26"/>
        </w:rPr>
        <w:t>Повне найменування юридичної особи: Комунальне підпри</w:t>
      </w:r>
      <w:r w:rsidRPr="00344556">
        <w:rPr>
          <w:color w:val="000000"/>
          <w:sz w:val="26"/>
          <w:szCs w:val="26"/>
        </w:rPr>
        <w:t>є</w:t>
      </w:r>
      <w:r w:rsidR="008A38C2" w:rsidRPr="00344556">
        <w:rPr>
          <w:color w:val="000000"/>
          <w:sz w:val="26"/>
          <w:szCs w:val="26"/>
        </w:rPr>
        <w:t>мство «Червоноградтеплокомуненерго»</w:t>
      </w:r>
    </w:p>
    <w:p w:rsidR="00D04965" w:rsidRPr="00344556" w:rsidRDefault="0012737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- Код за Є</w:t>
      </w:r>
      <w:r w:rsidR="008A38C2" w:rsidRPr="00344556">
        <w:rPr>
          <w:color w:val="000000"/>
          <w:sz w:val="26"/>
          <w:szCs w:val="26"/>
        </w:rPr>
        <w:t>ДРПОУ: 23966248</w:t>
      </w:r>
    </w:p>
    <w:p w:rsidR="00D04965" w:rsidRPr="00344556" w:rsidRDefault="0012737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- </w:t>
      </w:r>
      <w:r w:rsidR="008A38C2" w:rsidRPr="00344556">
        <w:rPr>
          <w:color w:val="000000"/>
          <w:sz w:val="26"/>
          <w:szCs w:val="26"/>
        </w:rPr>
        <w:t xml:space="preserve"> Місце</w:t>
      </w:r>
      <w:r w:rsidRPr="00344556">
        <w:rPr>
          <w:color w:val="000000"/>
          <w:sz w:val="26"/>
          <w:szCs w:val="26"/>
        </w:rPr>
        <w:t xml:space="preserve"> </w:t>
      </w:r>
      <w:r w:rsidR="008A38C2" w:rsidRPr="00344556">
        <w:rPr>
          <w:color w:val="000000"/>
          <w:sz w:val="26"/>
          <w:szCs w:val="26"/>
        </w:rPr>
        <w:t>знаходження, телефон, телефакс: вул.</w:t>
      </w:r>
      <w:r w:rsidR="00F660DF" w:rsidRPr="00344556">
        <w:rPr>
          <w:color w:val="000000"/>
          <w:sz w:val="26"/>
          <w:szCs w:val="26"/>
        </w:rPr>
        <w:t xml:space="preserve"> </w:t>
      </w:r>
      <w:r w:rsidR="008A38C2" w:rsidRPr="00344556">
        <w:rPr>
          <w:color w:val="000000"/>
          <w:sz w:val="26"/>
          <w:szCs w:val="26"/>
        </w:rPr>
        <w:t>Промислова.1, м.</w:t>
      </w:r>
      <w:r w:rsidR="006A03E1" w:rsidRPr="00344556">
        <w:rPr>
          <w:color w:val="000000"/>
          <w:sz w:val="26"/>
          <w:szCs w:val="26"/>
        </w:rPr>
        <w:t xml:space="preserve"> </w:t>
      </w:r>
      <w:r w:rsidR="00281387">
        <w:rPr>
          <w:color w:val="000000"/>
          <w:sz w:val="26"/>
          <w:szCs w:val="26"/>
        </w:rPr>
        <w:t>Шептицький</w:t>
      </w:r>
      <w:r w:rsidR="008A38C2" w:rsidRPr="00344556">
        <w:rPr>
          <w:color w:val="000000"/>
          <w:sz w:val="26"/>
          <w:szCs w:val="26"/>
        </w:rPr>
        <w:t xml:space="preserve">, Львівська область, </w:t>
      </w:r>
      <w:r w:rsidRPr="00344556">
        <w:rPr>
          <w:color w:val="000000"/>
          <w:sz w:val="26"/>
          <w:szCs w:val="26"/>
        </w:rPr>
        <w:t>Україна</w:t>
      </w:r>
      <w:r w:rsidR="008A38C2" w:rsidRPr="00344556">
        <w:rPr>
          <w:color w:val="000000"/>
          <w:sz w:val="26"/>
          <w:szCs w:val="26"/>
        </w:rPr>
        <w:t>, 80100</w:t>
      </w:r>
    </w:p>
    <w:p w:rsidR="00D04965" w:rsidRPr="00344556" w:rsidRDefault="008A38C2" w:rsidP="00F660DF">
      <w:pPr>
        <w:ind w:firstLine="720"/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Умови здійснення закупівл</w:t>
      </w:r>
      <w:r w:rsidR="00127372" w:rsidRPr="00344556">
        <w:rPr>
          <w:color w:val="000000"/>
          <w:sz w:val="26"/>
          <w:szCs w:val="26"/>
        </w:rPr>
        <w:t>і без застосування відкритих то</w:t>
      </w:r>
      <w:r w:rsidRPr="00344556">
        <w:rPr>
          <w:color w:val="000000"/>
          <w:sz w:val="26"/>
          <w:szCs w:val="26"/>
        </w:rPr>
        <w:t>ргів а6о електронного каталогу: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Відповідно до</w:t>
      </w:r>
      <w:r w:rsidR="00127372" w:rsidRPr="00344556">
        <w:rPr>
          <w:color w:val="000000"/>
          <w:sz w:val="26"/>
          <w:szCs w:val="26"/>
        </w:rPr>
        <w:t xml:space="preserve"> пп.5</w:t>
      </w:r>
      <w:r w:rsidRPr="00344556">
        <w:rPr>
          <w:color w:val="000000"/>
          <w:sz w:val="26"/>
          <w:szCs w:val="26"/>
        </w:rPr>
        <w:t xml:space="preserve"> п.13</w:t>
      </w:r>
      <w:r w:rsidR="00F660DF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 xml:space="preserve"> </w:t>
      </w:r>
      <w:r w:rsidR="00F660DF" w:rsidRPr="00344556">
        <w:rPr>
          <w:color w:val="000000"/>
          <w:sz w:val="26"/>
          <w:szCs w:val="26"/>
        </w:rPr>
        <w:t>Особливостей здійснення публічних закупівель товарів, робіт i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скасування», затверджених Постановою Кабінету Міністрів України від 12.10.2022 №1178 (далі – Особливості)</w:t>
      </w:r>
      <w:r w:rsidRPr="00344556">
        <w:rPr>
          <w:color w:val="000000"/>
          <w:sz w:val="26"/>
          <w:szCs w:val="26"/>
        </w:rPr>
        <w:t xml:space="preserve">, а саме: відсутність </w:t>
      </w:r>
      <w:r w:rsidR="00127372" w:rsidRPr="00344556">
        <w:rPr>
          <w:color w:val="000000"/>
          <w:sz w:val="26"/>
          <w:szCs w:val="26"/>
        </w:rPr>
        <w:t>конкуренції</w:t>
      </w:r>
      <w:r w:rsidRPr="00344556">
        <w:rPr>
          <w:color w:val="000000"/>
          <w:sz w:val="26"/>
          <w:szCs w:val="26"/>
        </w:rPr>
        <w:t xml:space="preserve"> з технічних причин, яка повинна бути докум</w:t>
      </w:r>
      <w:r w:rsidR="00127372" w:rsidRPr="00344556">
        <w:rPr>
          <w:color w:val="000000"/>
          <w:sz w:val="26"/>
          <w:szCs w:val="26"/>
        </w:rPr>
        <w:t>ент</w:t>
      </w:r>
      <w:r w:rsidRPr="00344556">
        <w:rPr>
          <w:color w:val="000000"/>
          <w:sz w:val="26"/>
          <w:szCs w:val="26"/>
        </w:rPr>
        <w:t>ально</w:t>
      </w:r>
      <w:r w:rsidR="00127372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>підтверджена замовником.</w:t>
      </w:r>
    </w:p>
    <w:p w:rsidR="00D04965" w:rsidRPr="00344556" w:rsidRDefault="008A38C2" w:rsidP="00F660DF">
      <w:pPr>
        <w:ind w:firstLine="720"/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Причини та обставини, якими керувався замовник під час обрання закупівлі без застосування відкритих торгів а6о електронного каталогу:</w:t>
      </w:r>
    </w:p>
    <w:p w:rsidR="00281387" w:rsidRDefault="00281387" w:rsidP="00F660DF">
      <w:pPr>
        <w:jc w:val="both"/>
        <w:rPr>
          <w:color w:val="000000"/>
          <w:sz w:val="26"/>
          <w:szCs w:val="26"/>
        </w:rPr>
      </w:pPr>
    </w:p>
    <w:p w:rsidR="00D04965" w:rsidRPr="00344556" w:rsidRDefault="009C0978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Відповідно до </w:t>
      </w:r>
      <w:proofErr w:type="spellStart"/>
      <w:r w:rsidRPr="00344556">
        <w:rPr>
          <w:color w:val="000000"/>
          <w:sz w:val="26"/>
          <w:szCs w:val="26"/>
        </w:rPr>
        <w:t>п</w:t>
      </w:r>
      <w:r w:rsidR="008A38C2" w:rsidRPr="00344556">
        <w:rPr>
          <w:color w:val="000000"/>
          <w:sz w:val="26"/>
          <w:szCs w:val="26"/>
        </w:rPr>
        <w:t>п</w:t>
      </w:r>
      <w:proofErr w:type="spellEnd"/>
      <w:r w:rsidR="008A38C2" w:rsidRPr="00344556">
        <w:rPr>
          <w:color w:val="000000"/>
          <w:sz w:val="26"/>
          <w:szCs w:val="26"/>
        </w:rPr>
        <w:t>.</w:t>
      </w:r>
      <w:r w:rsidRPr="00344556">
        <w:rPr>
          <w:color w:val="000000"/>
          <w:sz w:val="26"/>
          <w:szCs w:val="26"/>
        </w:rPr>
        <w:t xml:space="preserve"> </w:t>
      </w:r>
      <w:r w:rsidR="008A38C2" w:rsidRPr="00344556">
        <w:rPr>
          <w:color w:val="000000"/>
          <w:sz w:val="26"/>
          <w:szCs w:val="26"/>
        </w:rPr>
        <w:t xml:space="preserve"> 5 п. 13 Особливостей</w:t>
      </w:r>
      <w:r w:rsidR="00F660DF" w:rsidRPr="00344556">
        <w:rPr>
          <w:color w:val="000000"/>
          <w:sz w:val="26"/>
          <w:szCs w:val="26"/>
        </w:rPr>
        <w:t xml:space="preserve"> п</w:t>
      </w:r>
      <w:r w:rsidR="008A38C2" w:rsidRPr="00344556">
        <w:rPr>
          <w:color w:val="000000"/>
          <w:sz w:val="26"/>
          <w:szCs w:val="26"/>
        </w:rPr>
        <w:t>ридба</w:t>
      </w:r>
      <w:r w:rsidR="00127372" w:rsidRPr="00344556">
        <w:rPr>
          <w:color w:val="000000"/>
          <w:sz w:val="26"/>
          <w:szCs w:val="26"/>
        </w:rPr>
        <w:t>н</w:t>
      </w:r>
      <w:r w:rsidR="008A38C2" w:rsidRPr="00344556">
        <w:rPr>
          <w:color w:val="000000"/>
          <w:sz w:val="26"/>
          <w:szCs w:val="26"/>
        </w:rPr>
        <w:t xml:space="preserve">ня замовниками товарів i послуг (крім послуг з </w:t>
      </w:r>
      <w:r w:rsidR="00127372" w:rsidRPr="00344556">
        <w:rPr>
          <w:color w:val="000000"/>
          <w:sz w:val="26"/>
          <w:szCs w:val="26"/>
        </w:rPr>
        <w:t>п</w:t>
      </w:r>
      <w:r w:rsidR="008A38C2" w:rsidRPr="00344556">
        <w:rPr>
          <w:color w:val="000000"/>
          <w:sz w:val="26"/>
          <w:szCs w:val="26"/>
        </w:rPr>
        <w:t xml:space="preserve">оточного ремонту), вартість яких становить </w:t>
      </w:r>
      <w:r w:rsidR="00F660DF" w:rsidRPr="00344556">
        <w:rPr>
          <w:color w:val="000000"/>
          <w:sz w:val="26"/>
          <w:szCs w:val="26"/>
        </w:rPr>
        <w:t>або</w:t>
      </w:r>
      <w:r w:rsidR="008A38C2" w:rsidRPr="00344556">
        <w:rPr>
          <w:color w:val="000000"/>
          <w:sz w:val="26"/>
          <w:szCs w:val="26"/>
        </w:rPr>
        <w:t xml:space="preserve"> перевищу</w:t>
      </w:r>
      <w:r w:rsidR="00127372" w:rsidRPr="00344556">
        <w:rPr>
          <w:color w:val="000000"/>
          <w:sz w:val="26"/>
          <w:szCs w:val="26"/>
        </w:rPr>
        <w:t>є</w:t>
      </w:r>
      <w:r w:rsidR="008A38C2" w:rsidRPr="00344556">
        <w:rPr>
          <w:color w:val="000000"/>
          <w:sz w:val="26"/>
          <w:szCs w:val="26"/>
        </w:rPr>
        <w:t xml:space="preserve"> 100 тис. гривень, послуг з поточного ремонту, варті</w:t>
      </w:r>
      <w:r w:rsidR="00461BBF" w:rsidRPr="00344556">
        <w:rPr>
          <w:color w:val="000000"/>
          <w:sz w:val="26"/>
          <w:szCs w:val="26"/>
        </w:rPr>
        <w:t xml:space="preserve">сть яких становить </w:t>
      </w:r>
      <w:r w:rsidR="00F660DF" w:rsidRPr="00344556">
        <w:rPr>
          <w:color w:val="000000"/>
          <w:sz w:val="26"/>
          <w:szCs w:val="26"/>
        </w:rPr>
        <w:t>або</w:t>
      </w:r>
      <w:r w:rsidR="00127372" w:rsidRPr="00344556">
        <w:rPr>
          <w:color w:val="000000"/>
          <w:sz w:val="26"/>
          <w:szCs w:val="26"/>
        </w:rPr>
        <w:t xml:space="preserve"> перевищує</w:t>
      </w:r>
      <w:r w:rsidR="008A38C2" w:rsidRPr="00344556">
        <w:rPr>
          <w:color w:val="000000"/>
          <w:sz w:val="26"/>
          <w:szCs w:val="26"/>
        </w:rPr>
        <w:t xml:space="preserve"> 200 тис. гривень, робіт, варті</w:t>
      </w:r>
      <w:r w:rsidR="00127372" w:rsidRPr="00344556">
        <w:rPr>
          <w:color w:val="000000"/>
          <w:sz w:val="26"/>
          <w:szCs w:val="26"/>
        </w:rPr>
        <w:t>сть яких становить a6o перевищує</w:t>
      </w:r>
      <w:r w:rsidR="008A38C2" w:rsidRPr="00344556">
        <w:rPr>
          <w:color w:val="000000"/>
          <w:sz w:val="26"/>
          <w:szCs w:val="26"/>
        </w:rPr>
        <w:t xml:space="preserve"> 1,5 млн гривень, може здійснюватися без застосування</w:t>
      </w:r>
      <w:r w:rsidR="006A03E1" w:rsidRPr="00344556">
        <w:rPr>
          <w:color w:val="000000"/>
          <w:sz w:val="26"/>
          <w:szCs w:val="26"/>
        </w:rPr>
        <w:t xml:space="preserve"> </w:t>
      </w:r>
      <w:r w:rsidR="008A38C2" w:rsidRPr="00344556">
        <w:rPr>
          <w:color w:val="000000"/>
          <w:sz w:val="26"/>
          <w:szCs w:val="26"/>
        </w:rPr>
        <w:t xml:space="preserve"> відкритих торгів га a6o електрон</w:t>
      </w:r>
      <w:r w:rsidR="00127372" w:rsidRPr="00344556">
        <w:rPr>
          <w:color w:val="000000"/>
          <w:sz w:val="26"/>
          <w:szCs w:val="26"/>
        </w:rPr>
        <w:t>н</w:t>
      </w:r>
      <w:r w:rsidR="008A38C2" w:rsidRPr="00344556">
        <w:rPr>
          <w:color w:val="000000"/>
          <w:sz w:val="26"/>
          <w:szCs w:val="26"/>
        </w:rPr>
        <w:t>ого каталогу для закупівлі товару у разі, коли роботи, товари чи послуги можуть бути виконані, поставлені чи надані виключно певним суб’</w:t>
      </w:r>
      <w:r w:rsidR="00127372" w:rsidRPr="00344556">
        <w:rPr>
          <w:color w:val="000000"/>
          <w:sz w:val="26"/>
          <w:szCs w:val="26"/>
        </w:rPr>
        <w:t>є</w:t>
      </w:r>
      <w:r w:rsidR="008A38C2" w:rsidRPr="00344556">
        <w:rPr>
          <w:color w:val="000000"/>
          <w:sz w:val="26"/>
          <w:szCs w:val="26"/>
        </w:rPr>
        <w:t>ктом господарювання в одному з таких випадків:</w:t>
      </w:r>
    </w:p>
    <w:p w:rsidR="00281387" w:rsidRDefault="00281387" w:rsidP="00F660DF">
      <w:pPr>
        <w:jc w:val="both"/>
        <w:rPr>
          <w:color w:val="000000"/>
          <w:sz w:val="26"/>
          <w:szCs w:val="26"/>
        </w:rPr>
      </w:pPr>
    </w:p>
    <w:p w:rsidR="00D04965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відсутність </w:t>
      </w:r>
      <w:r w:rsidR="00127372" w:rsidRPr="00344556">
        <w:rPr>
          <w:color w:val="000000"/>
          <w:sz w:val="26"/>
          <w:szCs w:val="26"/>
        </w:rPr>
        <w:t>конкуренції</w:t>
      </w:r>
      <w:r w:rsidRPr="00344556">
        <w:rPr>
          <w:color w:val="000000"/>
          <w:sz w:val="26"/>
          <w:szCs w:val="26"/>
        </w:rPr>
        <w:t xml:space="preserve"> з технічних причин. яка повинна бути документально підтверджена замовником.</w:t>
      </w:r>
    </w:p>
    <w:p w:rsidR="00281387" w:rsidRPr="00344556" w:rsidRDefault="00281387" w:rsidP="00F660DF">
      <w:pPr>
        <w:jc w:val="both"/>
        <w:rPr>
          <w:color w:val="000000"/>
          <w:sz w:val="26"/>
          <w:szCs w:val="26"/>
        </w:rPr>
      </w:pPr>
    </w:p>
    <w:p w:rsidR="00D04965" w:rsidRPr="00344556" w:rsidRDefault="008A38C2" w:rsidP="00F660DF">
      <w:pPr>
        <w:ind w:firstLine="720"/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>Вид закупівлі</w:t>
      </w:r>
      <w:r w:rsidR="00D25C2A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 xml:space="preserve"> договір про закупівлю, укладений без використання електронної системи - з подальшим звітуванням</w:t>
      </w:r>
      <w:r w:rsidR="009C0978" w:rsidRPr="00344556">
        <w:rPr>
          <w:color w:val="000000"/>
          <w:sz w:val="26"/>
          <w:szCs w:val="26"/>
        </w:rPr>
        <w:t>:</w:t>
      </w:r>
      <w:r w:rsidRPr="00344556">
        <w:rPr>
          <w:color w:val="000000"/>
          <w:sz w:val="26"/>
          <w:szCs w:val="26"/>
        </w:rPr>
        <w:t xml:space="preserve"> відповідно до ст.64 Конституці</w:t>
      </w:r>
      <w:r w:rsidR="006A03E1" w:rsidRPr="00344556">
        <w:rPr>
          <w:color w:val="000000"/>
          <w:sz w:val="26"/>
          <w:szCs w:val="26"/>
        </w:rPr>
        <w:t>ї</w:t>
      </w:r>
      <w:r w:rsidRPr="00344556">
        <w:rPr>
          <w:color w:val="000000"/>
          <w:sz w:val="26"/>
          <w:szCs w:val="26"/>
        </w:rPr>
        <w:t xml:space="preserve"> України, </w:t>
      </w:r>
      <w:r w:rsidR="00F660DF" w:rsidRPr="00344556">
        <w:rPr>
          <w:color w:val="000000"/>
          <w:sz w:val="26"/>
          <w:szCs w:val="26"/>
        </w:rPr>
        <w:t xml:space="preserve">Закону України «Про </w:t>
      </w:r>
      <w:r w:rsidR="00F660DF" w:rsidRPr="00344556">
        <w:rPr>
          <w:color w:val="000000"/>
          <w:sz w:val="26"/>
          <w:szCs w:val="26"/>
        </w:rPr>
        <w:lastRenderedPageBreak/>
        <w:t>затвердження Указу Президента України «Про введення воєнного стану в Україні»»</w:t>
      </w:r>
      <w:r w:rsidRPr="00344556">
        <w:rPr>
          <w:color w:val="000000"/>
          <w:sz w:val="26"/>
          <w:szCs w:val="26"/>
        </w:rPr>
        <w:t xml:space="preserve"> (зі змінами), З</w:t>
      </w:r>
      <w:r w:rsidR="006A03E1" w:rsidRPr="00344556">
        <w:rPr>
          <w:color w:val="000000"/>
          <w:sz w:val="26"/>
          <w:szCs w:val="26"/>
        </w:rPr>
        <w:t>акону України «Про правовий режим воє</w:t>
      </w:r>
      <w:r w:rsidRPr="00344556">
        <w:rPr>
          <w:color w:val="000000"/>
          <w:sz w:val="26"/>
          <w:szCs w:val="26"/>
        </w:rPr>
        <w:t>нного стану», Закону України</w:t>
      </w:r>
      <w:r w:rsidR="00003228" w:rsidRPr="00344556">
        <w:rPr>
          <w:color w:val="000000"/>
          <w:sz w:val="26"/>
          <w:szCs w:val="26"/>
        </w:rPr>
        <w:t xml:space="preserve"> </w:t>
      </w:r>
      <w:r w:rsidR="006A03E1" w:rsidRPr="00344556">
        <w:rPr>
          <w:color w:val="000000"/>
          <w:sz w:val="26"/>
          <w:szCs w:val="26"/>
        </w:rPr>
        <w:t xml:space="preserve">«Про Кабінет Міністрів України», керуючись </w:t>
      </w:r>
      <w:r w:rsidR="00F660DF" w:rsidRPr="00344556">
        <w:rPr>
          <w:color w:val="000000"/>
          <w:sz w:val="26"/>
          <w:szCs w:val="26"/>
        </w:rPr>
        <w:t>Особливостями</w:t>
      </w:r>
      <w:r w:rsidRPr="00344556">
        <w:rPr>
          <w:color w:val="000000"/>
          <w:sz w:val="26"/>
          <w:szCs w:val="26"/>
        </w:rPr>
        <w:t>, з</w:t>
      </w:r>
      <w:r w:rsidR="006A03E1" w:rsidRPr="00344556">
        <w:rPr>
          <w:color w:val="000000"/>
          <w:sz w:val="26"/>
          <w:szCs w:val="26"/>
        </w:rPr>
        <w:t>окрема підпункту 5 пунк</w:t>
      </w:r>
      <w:r w:rsidRPr="00344556">
        <w:rPr>
          <w:color w:val="000000"/>
          <w:sz w:val="26"/>
          <w:szCs w:val="26"/>
        </w:rPr>
        <w:t xml:space="preserve">ту 13 </w:t>
      </w:r>
      <w:r w:rsidR="006A03E1" w:rsidRPr="00344556">
        <w:rPr>
          <w:color w:val="000000"/>
          <w:sz w:val="26"/>
          <w:szCs w:val="26"/>
        </w:rPr>
        <w:t>в</w:t>
      </w:r>
      <w:r w:rsidR="00F660DF" w:rsidRPr="00344556">
        <w:rPr>
          <w:color w:val="000000"/>
          <w:sz w:val="26"/>
          <w:szCs w:val="26"/>
        </w:rPr>
        <w:t>казаних Особливостей</w:t>
      </w:r>
      <w:r w:rsidRPr="00344556">
        <w:rPr>
          <w:color w:val="000000"/>
          <w:sz w:val="26"/>
          <w:szCs w:val="26"/>
        </w:rPr>
        <w:t xml:space="preserve">, роботи, товари чи послуги можуть бути виконані, поставлені чи надані виключно певним </w:t>
      </w:r>
      <w:r w:rsidR="006A03E1" w:rsidRPr="00344556">
        <w:rPr>
          <w:color w:val="000000"/>
          <w:sz w:val="26"/>
          <w:szCs w:val="26"/>
        </w:rPr>
        <w:t>суб’єктом</w:t>
      </w:r>
      <w:r w:rsidRPr="00344556">
        <w:rPr>
          <w:color w:val="000000"/>
          <w:sz w:val="26"/>
          <w:szCs w:val="26"/>
        </w:rPr>
        <w:t xml:space="preserve"> господарювання,</w:t>
      </w:r>
      <w:r w:rsidR="009C0978" w:rsidRPr="00344556">
        <w:rPr>
          <w:color w:val="000000"/>
          <w:sz w:val="26"/>
          <w:szCs w:val="26"/>
        </w:rPr>
        <w:t xml:space="preserve"> а</w:t>
      </w:r>
      <w:r w:rsidRPr="00344556">
        <w:rPr>
          <w:color w:val="000000"/>
          <w:sz w:val="26"/>
          <w:szCs w:val="26"/>
        </w:rPr>
        <w:t xml:space="preserve"> саме: відсутність </w:t>
      </w:r>
      <w:r w:rsidR="006A03E1" w:rsidRPr="00344556">
        <w:rPr>
          <w:color w:val="000000"/>
          <w:sz w:val="26"/>
          <w:szCs w:val="26"/>
        </w:rPr>
        <w:t>конкуренції</w:t>
      </w:r>
      <w:r w:rsidRPr="00344556">
        <w:rPr>
          <w:color w:val="000000"/>
          <w:sz w:val="26"/>
          <w:szCs w:val="26"/>
        </w:rPr>
        <w:t xml:space="preserve"> з </w:t>
      </w:r>
      <w:r w:rsidR="006A03E1" w:rsidRPr="00344556">
        <w:rPr>
          <w:color w:val="000000"/>
          <w:sz w:val="26"/>
          <w:szCs w:val="26"/>
        </w:rPr>
        <w:t>технічних</w:t>
      </w:r>
      <w:r w:rsidRPr="00344556">
        <w:rPr>
          <w:color w:val="000000"/>
          <w:sz w:val="26"/>
          <w:szCs w:val="26"/>
        </w:rPr>
        <w:t xml:space="preserve"> причин, яка повинна бути документально підтверджена замовником, тобто замовник </w:t>
      </w:r>
      <w:r w:rsidR="006A03E1" w:rsidRPr="00344556">
        <w:rPr>
          <w:color w:val="000000"/>
          <w:sz w:val="26"/>
          <w:szCs w:val="26"/>
        </w:rPr>
        <w:t>застосовує</w:t>
      </w:r>
      <w:r w:rsidRPr="00344556">
        <w:rPr>
          <w:color w:val="000000"/>
          <w:sz w:val="26"/>
          <w:szCs w:val="26"/>
        </w:rPr>
        <w:t xml:space="preserve"> виняток за Особливостями i </w:t>
      </w:r>
      <w:r w:rsidR="006A03E1" w:rsidRPr="00344556">
        <w:rPr>
          <w:color w:val="000000"/>
          <w:sz w:val="26"/>
          <w:szCs w:val="26"/>
        </w:rPr>
        <w:t>укладає</w:t>
      </w:r>
      <w:r w:rsidRPr="00344556">
        <w:rPr>
          <w:color w:val="000000"/>
          <w:sz w:val="26"/>
          <w:szCs w:val="26"/>
        </w:rPr>
        <w:t xml:space="preserve"> прямий договір.</w:t>
      </w:r>
    </w:p>
    <w:p w:rsidR="00674EFF" w:rsidRPr="00344556" w:rsidRDefault="0094274F" w:rsidP="00F660DF">
      <w:pPr>
        <w:ind w:firstLine="720"/>
        <w:jc w:val="both"/>
        <w:rPr>
          <w:color w:val="000000"/>
          <w:sz w:val="26"/>
          <w:szCs w:val="26"/>
          <w:shd w:val="clear" w:color="auto" w:fill="FDFEFD"/>
        </w:rPr>
      </w:pPr>
      <w:r w:rsidRPr="00344556">
        <w:rPr>
          <w:color w:val="000000"/>
          <w:sz w:val="26"/>
          <w:szCs w:val="26"/>
          <w:shd w:val="clear" w:color="auto" w:fill="FDFEFD"/>
        </w:rPr>
        <w:t>Комунальне підприємство «Червоноградтеплокомуненерго» є суб’єктом господарювання, який здійснює господарську діяльність на ринку послуг з виробництва, транспортування та постачання теплової енергії за регульованими тарифами та відповідно до ст.12 Закону України «Про захист економічної конкуренції» займає монопольне (домінуюче) становище на вказаному ринку у м.</w:t>
      </w:r>
      <w:r w:rsidR="00F660DF" w:rsidRPr="00344556">
        <w:rPr>
          <w:color w:val="000000"/>
          <w:sz w:val="26"/>
          <w:szCs w:val="26"/>
          <w:shd w:val="clear" w:color="auto" w:fill="FDFEFD"/>
        </w:rPr>
        <w:t xml:space="preserve"> </w:t>
      </w:r>
      <w:r w:rsidR="00281387">
        <w:rPr>
          <w:color w:val="000000"/>
          <w:sz w:val="26"/>
          <w:szCs w:val="26"/>
          <w:shd w:val="clear" w:color="auto" w:fill="FDFEFD"/>
        </w:rPr>
        <w:t>Шептицький</w:t>
      </w:r>
      <w:r w:rsidRPr="00344556">
        <w:rPr>
          <w:color w:val="000000"/>
          <w:sz w:val="26"/>
          <w:szCs w:val="26"/>
          <w:shd w:val="clear" w:color="auto" w:fill="FDFEFD"/>
        </w:rPr>
        <w:t>, м.</w:t>
      </w:r>
      <w:r w:rsidR="00F660DF" w:rsidRPr="00344556">
        <w:rPr>
          <w:color w:val="000000"/>
          <w:sz w:val="26"/>
          <w:szCs w:val="26"/>
          <w:shd w:val="clear" w:color="auto" w:fill="FDFEFD"/>
        </w:rPr>
        <w:t xml:space="preserve"> </w:t>
      </w:r>
      <w:r w:rsidRPr="00344556">
        <w:rPr>
          <w:color w:val="000000"/>
          <w:sz w:val="26"/>
          <w:szCs w:val="26"/>
          <w:shd w:val="clear" w:color="auto" w:fill="FDFEFD"/>
        </w:rPr>
        <w:t>Соснівка та смт. Гірник із часткою 100 %</w:t>
      </w:r>
      <w:r w:rsidR="00674EFF" w:rsidRPr="00344556">
        <w:rPr>
          <w:color w:val="000000"/>
          <w:sz w:val="26"/>
          <w:szCs w:val="26"/>
          <w:shd w:val="clear" w:color="auto" w:fill="FDFEFD"/>
        </w:rPr>
        <w:t xml:space="preserve"> (в межах власних діючих мереж)</w:t>
      </w:r>
      <w:r w:rsidRPr="00344556">
        <w:rPr>
          <w:color w:val="000000"/>
          <w:sz w:val="26"/>
          <w:szCs w:val="26"/>
          <w:shd w:val="clear" w:color="auto" w:fill="FDFEFD"/>
        </w:rPr>
        <w:t xml:space="preserve">. Документи, що підтверджують наявність умов застосування </w:t>
      </w:r>
      <w:r w:rsidR="00465652" w:rsidRPr="00344556">
        <w:rPr>
          <w:color w:val="000000"/>
          <w:sz w:val="26"/>
          <w:szCs w:val="26"/>
        </w:rPr>
        <w:t>винят</w:t>
      </w:r>
      <w:r w:rsidR="00674EFF" w:rsidRPr="00344556">
        <w:rPr>
          <w:color w:val="000000"/>
          <w:sz w:val="26"/>
          <w:szCs w:val="26"/>
        </w:rPr>
        <w:t>ка за Особливостями</w:t>
      </w:r>
      <w:r w:rsidRPr="00344556">
        <w:rPr>
          <w:color w:val="000000"/>
          <w:sz w:val="26"/>
          <w:szCs w:val="26"/>
          <w:shd w:val="clear" w:color="auto" w:fill="FDFEFD"/>
        </w:rPr>
        <w:t xml:space="preserve">: </w:t>
      </w:r>
    </w:p>
    <w:p w:rsidR="00674EFF" w:rsidRPr="00344556" w:rsidRDefault="0094274F" w:rsidP="00F660DF">
      <w:pPr>
        <w:ind w:firstLine="720"/>
        <w:jc w:val="both"/>
        <w:rPr>
          <w:color w:val="000000"/>
          <w:sz w:val="26"/>
          <w:szCs w:val="26"/>
          <w:shd w:val="clear" w:color="auto" w:fill="FDFEFD"/>
        </w:rPr>
      </w:pPr>
      <w:r w:rsidRPr="00344556">
        <w:rPr>
          <w:color w:val="000000"/>
          <w:sz w:val="26"/>
          <w:szCs w:val="26"/>
          <w:shd w:val="clear" w:color="auto" w:fill="FDFEFD"/>
        </w:rPr>
        <w:t xml:space="preserve">1) </w:t>
      </w:r>
      <w:r w:rsidR="00674EFF" w:rsidRPr="00344556">
        <w:rPr>
          <w:color w:val="000000"/>
          <w:sz w:val="26"/>
          <w:szCs w:val="26"/>
        </w:rPr>
        <w:t>Особливості здійснен</w:t>
      </w:r>
      <w:r w:rsidR="00D25C2A" w:rsidRPr="00344556">
        <w:rPr>
          <w:color w:val="000000"/>
          <w:sz w:val="26"/>
          <w:szCs w:val="26"/>
        </w:rPr>
        <w:t xml:space="preserve">ня публічних закупівель товарів, </w:t>
      </w:r>
      <w:r w:rsidR="00674EFF" w:rsidRPr="00344556">
        <w:rPr>
          <w:color w:val="000000"/>
          <w:sz w:val="26"/>
          <w:szCs w:val="26"/>
        </w:rPr>
        <w:t xml:space="preserve"> робіт i послуг для замовників</w:t>
      </w:r>
      <w:r w:rsidRPr="00344556">
        <w:rPr>
          <w:color w:val="000000"/>
          <w:sz w:val="26"/>
          <w:szCs w:val="26"/>
          <w:shd w:val="clear" w:color="auto" w:fill="FDFEFD"/>
        </w:rPr>
        <w:t xml:space="preserve">; </w:t>
      </w:r>
    </w:p>
    <w:p w:rsidR="00674EFF" w:rsidRPr="00344556" w:rsidRDefault="0094274F" w:rsidP="00F660DF">
      <w:pPr>
        <w:ind w:firstLine="720"/>
        <w:jc w:val="both"/>
        <w:rPr>
          <w:color w:val="000000"/>
          <w:sz w:val="26"/>
          <w:szCs w:val="26"/>
          <w:shd w:val="clear" w:color="auto" w:fill="FDFEFD"/>
        </w:rPr>
      </w:pPr>
      <w:r w:rsidRPr="00344556">
        <w:rPr>
          <w:color w:val="000000"/>
          <w:sz w:val="26"/>
          <w:szCs w:val="26"/>
          <w:shd w:val="clear" w:color="auto" w:fill="FDFEFD"/>
        </w:rPr>
        <w:t xml:space="preserve">2) Закон України «Про природні монополії»; </w:t>
      </w:r>
    </w:p>
    <w:p w:rsidR="00674EFF" w:rsidRPr="003F1917" w:rsidRDefault="0094274F" w:rsidP="00F660DF">
      <w:pPr>
        <w:ind w:firstLine="720"/>
        <w:jc w:val="both"/>
        <w:rPr>
          <w:sz w:val="26"/>
          <w:szCs w:val="26"/>
          <w:shd w:val="clear" w:color="auto" w:fill="FDFEFD"/>
        </w:rPr>
      </w:pPr>
      <w:r w:rsidRPr="003F1917">
        <w:rPr>
          <w:sz w:val="26"/>
          <w:szCs w:val="26"/>
          <w:shd w:val="clear" w:color="auto" w:fill="FDFEFD"/>
        </w:rPr>
        <w:t xml:space="preserve">3) Копії ліцензій національної комісії, що здійснює державне регулювання у сфері комунальних послуг, видана КП «Червоноградтеплокомуненерго» : - на виробництво теплової енергії, - на постачання теплової енергії, - на транспортування теплової енергії магістральними та місцевими ( розподільчими ) тепловими мережами; </w:t>
      </w:r>
    </w:p>
    <w:p w:rsidR="00D04965" w:rsidRPr="00344556" w:rsidRDefault="008A38C2" w:rsidP="00F660DF">
      <w:pPr>
        <w:ind w:firstLine="720"/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 xml:space="preserve">Комунальне </w:t>
      </w:r>
      <w:r w:rsidR="00465652" w:rsidRPr="00344556">
        <w:rPr>
          <w:color w:val="000000"/>
          <w:sz w:val="26"/>
          <w:szCs w:val="26"/>
        </w:rPr>
        <w:t>підприємство</w:t>
      </w:r>
      <w:r w:rsidRPr="00344556">
        <w:rPr>
          <w:color w:val="000000"/>
          <w:sz w:val="26"/>
          <w:szCs w:val="26"/>
        </w:rPr>
        <w:t xml:space="preserve"> «Червоноградтеплокомуненерго» </w:t>
      </w:r>
      <w:r w:rsidR="00465652" w:rsidRPr="00344556">
        <w:rPr>
          <w:color w:val="000000"/>
          <w:sz w:val="26"/>
          <w:szCs w:val="26"/>
        </w:rPr>
        <w:t>займається</w:t>
      </w:r>
      <w:r w:rsidRPr="00344556">
        <w:rPr>
          <w:color w:val="000000"/>
          <w:sz w:val="26"/>
          <w:szCs w:val="26"/>
        </w:rPr>
        <w:t xml:space="preserve"> відповідним видом </w:t>
      </w:r>
      <w:r w:rsidR="00465652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 xml:space="preserve">діяльності щодо виконання даного виду послуг та </w:t>
      </w:r>
      <w:r w:rsidR="00D25C2A" w:rsidRPr="00344556">
        <w:rPr>
          <w:color w:val="000000"/>
          <w:sz w:val="26"/>
          <w:szCs w:val="26"/>
        </w:rPr>
        <w:t xml:space="preserve">є </w:t>
      </w:r>
      <w:r w:rsidRPr="00344556">
        <w:rPr>
          <w:color w:val="000000"/>
          <w:sz w:val="26"/>
          <w:szCs w:val="26"/>
        </w:rPr>
        <w:t xml:space="preserve">монополістом , про що свідчить зведений перелік </w:t>
      </w:r>
      <w:r w:rsidR="00465652" w:rsidRPr="00344556">
        <w:rPr>
          <w:color w:val="000000"/>
          <w:sz w:val="26"/>
          <w:szCs w:val="26"/>
        </w:rPr>
        <w:t>суб’єктів</w:t>
      </w:r>
      <w:r w:rsidRPr="00344556">
        <w:rPr>
          <w:color w:val="000000"/>
          <w:sz w:val="26"/>
          <w:szCs w:val="26"/>
        </w:rPr>
        <w:t xml:space="preserve"> природних монополій на </w:t>
      </w:r>
      <w:r w:rsidRPr="003F1917">
        <w:rPr>
          <w:color w:val="000000"/>
          <w:sz w:val="26"/>
          <w:szCs w:val="26"/>
        </w:rPr>
        <w:t xml:space="preserve">сайті Антимонопольного комітету України, де учасник Комунальне </w:t>
      </w:r>
      <w:r w:rsidR="00465652" w:rsidRPr="003F1917">
        <w:rPr>
          <w:color w:val="000000"/>
          <w:sz w:val="26"/>
          <w:szCs w:val="26"/>
        </w:rPr>
        <w:t>підприємство</w:t>
      </w:r>
      <w:r w:rsidRPr="003F1917">
        <w:rPr>
          <w:color w:val="000000"/>
          <w:sz w:val="26"/>
          <w:szCs w:val="26"/>
        </w:rPr>
        <w:t xml:space="preserve"> «Червоноградтеплокомуненерго» знаходиться під </w:t>
      </w:r>
      <w:r w:rsidR="00465652" w:rsidRPr="003F1917">
        <w:rPr>
          <w:color w:val="000000"/>
          <w:sz w:val="26"/>
          <w:szCs w:val="26"/>
        </w:rPr>
        <w:t>№</w:t>
      </w:r>
      <w:r w:rsidRPr="003F1917">
        <w:rPr>
          <w:color w:val="000000"/>
          <w:sz w:val="26"/>
          <w:szCs w:val="26"/>
        </w:rPr>
        <w:t xml:space="preserve"> 12</w:t>
      </w:r>
      <w:r w:rsidR="003F1917" w:rsidRPr="003F1917">
        <w:rPr>
          <w:color w:val="000000"/>
          <w:sz w:val="26"/>
          <w:szCs w:val="26"/>
        </w:rPr>
        <w:t xml:space="preserve">5 </w:t>
      </w:r>
      <w:proofErr w:type="spellStart"/>
      <w:r w:rsidR="003F1917" w:rsidRPr="003F1917">
        <w:rPr>
          <w:color w:val="000000"/>
          <w:sz w:val="26"/>
          <w:szCs w:val="26"/>
        </w:rPr>
        <w:t>стор</w:t>
      </w:r>
      <w:proofErr w:type="spellEnd"/>
      <w:r w:rsidR="003F1917" w:rsidRPr="003F1917">
        <w:rPr>
          <w:color w:val="000000"/>
          <w:sz w:val="26"/>
          <w:szCs w:val="26"/>
        </w:rPr>
        <w:t>. 313</w:t>
      </w:r>
      <w:r w:rsidRPr="003F1917">
        <w:rPr>
          <w:color w:val="000000"/>
          <w:sz w:val="26"/>
          <w:szCs w:val="26"/>
        </w:rPr>
        <w:t xml:space="preserve">. Відповідно до ч.2 ст. 5 Закону </w:t>
      </w:r>
      <w:r w:rsidR="00465652" w:rsidRPr="003F1917">
        <w:rPr>
          <w:color w:val="000000"/>
          <w:sz w:val="26"/>
          <w:szCs w:val="26"/>
        </w:rPr>
        <w:t>України</w:t>
      </w:r>
      <w:r w:rsidRPr="00344556">
        <w:rPr>
          <w:color w:val="000000"/>
          <w:sz w:val="26"/>
          <w:szCs w:val="26"/>
        </w:rPr>
        <w:t xml:space="preserve"> «Про природні </w:t>
      </w:r>
      <w:r w:rsidR="00465652" w:rsidRPr="00344556">
        <w:rPr>
          <w:color w:val="000000"/>
          <w:sz w:val="26"/>
          <w:szCs w:val="26"/>
        </w:rPr>
        <w:t>монополії</w:t>
      </w:r>
      <w:r w:rsidRPr="00344556">
        <w:rPr>
          <w:color w:val="000000"/>
          <w:sz w:val="26"/>
          <w:szCs w:val="26"/>
        </w:rPr>
        <w:t xml:space="preserve">» зведений перелік </w:t>
      </w:r>
      <w:r w:rsidR="00465652" w:rsidRPr="00344556">
        <w:rPr>
          <w:color w:val="000000"/>
          <w:sz w:val="26"/>
          <w:szCs w:val="26"/>
        </w:rPr>
        <w:t>суб’єктів</w:t>
      </w:r>
      <w:r w:rsidRPr="00344556">
        <w:rPr>
          <w:color w:val="000000"/>
          <w:sz w:val="26"/>
          <w:szCs w:val="26"/>
        </w:rPr>
        <w:t xml:space="preserve"> природних монополій ведеться Антимонопольним комітетом України та згідно з розпорядженням Антимонопольного комітету України 25.11.2012 N 874-p </w:t>
      </w:r>
      <w:r w:rsidR="00465652" w:rsidRPr="00344556">
        <w:rPr>
          <w:color w:val="000000"/>
          <w:sz w:val="26"/>
          <w:szCs w:val="26"/>
        </w:rPr>
        <w:t>розміщується</w:t>
      </w:r>
      <w:r w:rsidRPr="00344556">
        <w:rPr>
          <w:color w:val="000000"/>
          <w:sz w:val="26"/>
          <w:szCs w:val="26"/>
        </w:rPr>
        <w:t xml:space="preserve"> на</w:t>
      </w:r>
      <w:r w:rsidR="003A2DD7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 xml:space="preserve">офіційному веб-сайті Антимонопольного комітету України (http:/ </w:t>
      </w:r>
      <w:hyperlink r:id="rId5" w:history="1">
        <w:r w:rsidR="00465652" w:rsidRPr="00344556">
          <w:rPr>
            <w:rStyle w:val="a6"/>
            <w:sz w:val="26"/>
            <w:szCs w:val="26"/>
          </w:rPr>
          <w:t>www.amc.gov.ua</w:t>
        </w:r>
      </w:hyperlink>
      <w:r w:rsidRPr="00344556">
        <w:rPr>
          <w:color w:val="000000"/>
          <w:sz w:val="26"/>
          <w:szCs w:val="26"/>
        </w:rPr>
        <w:t>).</w:t>
      </w:r>
    </w:p>
    <w:p w:rsidR="00344556" w:rsidRPr="003F1917" w:rsidRDefault="00344556" w:rsidP="00344556">
      <w:pPr>
        <w:ind w:firstLine="720"/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Документи, що підтверджують наявність умов проведення  закупівлі без застосування відкритих торгів та/або електронного каталогу :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Закон України «Про теплопостачання» від 02.06.2005№.2633;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Закон України «Про ліцензування видів господарської діяльності» від 02.03.2015 № 222;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Закон України «Про житлово-комунальні послуги» від 09.11.2017 №2189;</w:t>
      </w:r>
    </w:p>
    <w:p w:rsidR="00344556" w:rsidRPr="003F1917" w:rsidRDefault="00344556" w:rsidP="00344556">
      <w:pPr>
        <w:tabs>
          <w:tab w:val="left" w:pos="1134"/>
        </w:tabs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Закон України «Про природні монополій» від 20.04.2000 №1682-III;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Зведений перелік суб’єктів природніх монополій (http:/ www.amc.gov.ua);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Постанова Національної комісії, що здійснює державне регулювання у сферах енергетики та комунальних послуг «Про затвердження Ліцензійних умов провадження господарської діяльності у сфері теплопостачання» від 22.03.2017 № 308;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Постанова KMУ від 12 жовтня 2022 року №1178 «Про затвердження особливостей здійснення публічних закупівель товарів, робіт i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а6о скасування» («Особливості»);</w:t>
      </w:r>
    </w:p>
    <w:p w:rsidR="00344556" w:rsidRPr="003F1917" w:rsidRDefault="00344556" w:rsidP="00344556">
      <w:pPr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 xml:space="preserve">Закон України «Про публічні закупівлі» №922-VIII. </w:t>
      </w:r>
    </w:p>
    <w:p w:rsidR="00D04965" w:rsidRPr="00344556" w:rsidRDefault="008A38C2" w:rsidP="00344556">
      <w:pPr>
        <w:ind w:firstLine="720"/>
        <w:jc w:val="both"/>
        <w:rPr>
          <w:color w:val="000000"/>
          <w:sz w:val="26"/>
          <w:szCs w:val="26"/>
        </w:rPr>
      </w:pPr>
      <w:r w:rsidRPr="003F1917">
        <w:rPr>
          <w:color w:val="000000"/>
          <w:sz w:val="26"/>
          <w:szCs w:val="26"/>
        </w:rPr>
        <w:t>Таким чином, на сьогоднішні</w:t>
      </w:r>
      <w:r w:rsidR="0090620F" w:rsidRPr="003F1917">
        <w:rPr>
          <w:color w:val="000000"/>
          <w:sz w:val="26"/>
          <w:szCs w:val="26"/>
        </w:rPr>
        <w:t>й день законодавством</w:t>
      </w:r>
      <w:bookmarkStart w:id="0" w:name="_GoBack"/>
      <w:bookmarkEnd w:id="0"/>
      <w:r w:rsidR="0090620F" w:rsidRPr="00344556">
        <w:rPr>
          <w:color w:val="000000"/>
          <w:sz w:val="26"/>
          <w:szCs w:val="26"/>
        </w:rPr>
        <w:t xml:space="preserve"> передбачена можливість уклада</w:t>
      </w:r>
      <w:r w:rsidRPr="00344556">
        <w:rPr>
          <w:color w:val="000000"/>
          <w:sz w:val="26"/>
          <w:szCs w:val="26"/>
        </w:rPr>
        <w:t>ння прямого договору без проведен</w:t>
      </w:r>
      <w:r w:rsidR="0090620F" w:rsidRPr="00344556">
        <w:rPr>
          <w:color w:val="000000"/>
          <w:sz w:val="26"/>
          <w:szCs w:val="26"/>
        </w:rPr>
        <w:t>н</w:t>
      </w:r>
      <w:r w:rsidRPr="00344556">
        <w:rPr>
          <w:color w:val="000000"/>
          <w:sz w:val="26"/>
          <w:szCs w:val="26"/>
        </w:rPr>
        <w:t xml:space="preserve">я процедур закупівлі у відповідності до пункту 13 </w:t>
      </w:r>
      <w:r w:rsidR="00344556" w:rsidRPr="00344556">
        <w:rPr>
          <w:color w:val="000000"/>
          <w:sz w:val="26"/>
          <w:szCs w:val="26"/>
        </w:rPr>
        <w:t xml:space="preserve">Особливостей </w:t>
      </w:r>
      <w:r w:rsidRPr="00344556">
        <w:rPr>
          <w:color w:val="000000"/>
          <w:sz w:val="26"/>
          <w:szCs w:val="26"/>
        </w:rPr>
        <w:t>наявні умови для закупівлі без застосування відкритих торгів та/або електронного каталогу, щодо закупівлі за предметом:</w:t>
      </w:r>
      <w:r w:rsidR="00344556" w:rsidRPr="00344556">
        <w:rPr>
          <w:color w:val="000000"/>
          <w:sz w:val="26"/>
          <w:szCs w:val="26"/>
        </w:rPr>
        <w:t xml:space="preserve"> </w:t>
      </w:r>
      <w:r w:rsidRPr="00344556">
        <w:rPr>
          <w:color w:val="000000"/>
          <w:sz w:val="26"/>
          <w:szCs w:val="26"/>
        </w:rPr>
        <w:t>Класифікація за ДК 021:2015: 09320000-8 - Пapa, гаряч</w:t>
      </w:r>
      <w:r w:rsidR="009C0978" w:rsidRPr="00344556">
        <w:rPr>
          <w:color w:val="000000"/>
          <w:sz w:val="26"/>
          <w:szCs w:val="26"/>
        </w:rPr>
        <w:t>а вода та пов’язана продукція (</w:t>
      </w:r>
      <w:r w:rsidRPr="00344556">
        <w:rPr>
          <w:color w:val="000000"/>
          <w:sz w:val="26"/>
          <w:szCs w:val="26"/>
        </w:rPr>
        <w:t>Послу</w:t>
      </w:r>
      <w:r w:rsidR="0090620F" w:rsidRPr="00344556">
        <w:rPr>
          <w:color w:val="000000"/>
          <w:sz w:val="26"/>
          <w:szCs w:val="26"/>
        </w:rPr>
        <w:t>ги з постачання теплової енергії</w:t>
      </w:r>
      <w:r w:rsidRPr="00344556">
        <w:rPr>
          <w:color w:val="000000"/>
          <w:sz w:val="26"/>
          <w:szCs w:val="26"/>
        </w:rPr>
        <w:t>)</w:t>
      </w:r>
    </w:p>
    <w:p w:rsidR="00D04965" w:rsidRPr="00344556" w:rsidRDefault="008A38C2" w:rsidP="00F660DF">
      <w:pPr>
        <w:jc w:val="both"/>
        <w:rPr>
          <w:color w:val="000000"/>
          <w:sz w:val="26"/>
          <w:szCs w:val="26"/>
        </w:rPr>
      </w:pPr>
      <w:r w:rsidRPr="00344556">
        <w:rPr>
          <w:color w:val="000000"/>
          <w:sz w:val="26"/>
          <w:szCs w:val="26"/>
        </w:rPr>
        <w:tab/>
      </w:r>
    </w:p>
    <w:sectPr w:rsidR="00D04965" w:rsidRPr="00344556" w:rsidSect="009C0978">
      <w:pgSz w:w="12250" w:h="16840"/>
      <w:pgMar w:top="620" w:right="580" w:bottom="280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C222C"/>
    <w:multiLevelType w:val="hybridMultilevel"/>
    <w:tmpl w:val="55D073E0"/>
    <w:lvl w:ilvl="0" w:tplc="F3B4E320">
      <w:start w:val="7"/>
      <w:numFmt w:val="decimal"/>
      <w:lvlText w:val="%1."/>
      <w:lvlJc w:val="left"/>
      <w:pPr>
        <w:ind w:left="406" w:hanging="237"/>
        <w:jc w:val="left"/>
      </w:pPr>
      <w:rPr>
        <w:rFonts w:hint="default"/>
        <w:w w:val="94"/>
        <w:lang w:val="uk-UA" w:eastAsia="en-US" w:bidi="ar-SA"/>
      </w:rPr>
    </w:lvl>
    <w:lvl w:ilvl="1" w:tplc="FAF65FB2">
      <w:numFmt w:val="bullet"/>
      <w:lvlText w:val="•"/>
      <w:lvlJc w:val="left"/>
      <w:pPr>
        <w:ind w:left="1362" w:hanging="237"/>
      </w:pPr>
      <w:rPr>
        <w:rFonts w:hint="default"/>
        <w:lang w:val="uk-UA" w:eastAsia="en-US" w:bidi="ar-SA"/>
      </w:rPr>
    </w:lvl>
    <w:lvl w:ilvl="2" w:tplc="8DC8B5B6">
      <w:numFmt w:val="bullet"/>
      <w:lvlText w:val="•"/>
      <w:lvlJc w:val="left"/>
      <w:pPr>
        <w:ind w:left="2325" w:hanging="237"/>
      </w:pPr>
      <w:rPr>
        <w:rFonts w:hint="default"/>
        <w:lang w:val="uk-UA" w:eastAsia="en-US" w:bidi="ar-SA"/>
      </w:rPr>
    </w:lvl>
    <w:lvl w:ilvl="3" w:tplc="A1CEDE2C">
      <w:numFmt w:val="bullet"/>
      <w:lvlText w:val="•"/>
      <w:lvlJc w:val="left"/>
      <w:pPr>
        <w:ind w:left="3288" w:hanging="237"/>
      </w:pPr>
      <w:rPr>
        <w:rFonts w:hint="default"/>
        <w:lang w:val="uk-UA" w:eastAsia="en-US" w:bidi="ar-SA"/>
      </w:rPr>
    </w:lvl>
    <w:lvl w:ilvl="4" w:tplc="E3F24DC6">
      <w:numFmt w:val="bullet"/>
      <w:lvlText w:val="•"/>
      <w:lvlJc w:val="left"/>
      <w:pPr>
        <w:ind w:left="4251" w:hanging="237"/>
      </w:pPr>
      <w:rPr>
        <w:rFonts w:hint="default"/>
        <w:lang w:val="uk-UA" w:eastAsia="en-US" w:bidi="ar-SA"/>
      </w:rPr>
    </w:lvl>
    <w:lvl w:ilvl="5" w:tplc="390CF170">
      <w:numFmt w:val="bullet"/>
      <w:lvlText w:val="•"/>
      <w:lvlJc w:val="left"/>
      <w:pPr>
        <w:ind w:left="5214" w:hanging="237"/>
      </w:pPr>
      <w:rPr>
        <w:rFonts w:hint="default"/>
        <w:lang w:val="uk-UA" w:eastAsia="en-US" w:bidi="ar-SA"/>
      </w:rPr>
    </w:lvl>
    <w:lvl w:ilvl="6" w:tplc="E662C736">
      <w:numFmt w:val="bullet"/>
      <w:lvlText w:val="•"/>
      <w:lvlJc w:val="left"/>
      <w:pPr>
        <w:ind w:left="6177" w:hanging="237"/>
      </w:pPr>
      <w:rPr>
        <w:rFonts w:hint="default"/>
        <w:lang w:val="uk-UA" w:eastAsia="en-US" w:bidi="ar-SA"/>
      </w:rPr>
    </w:lvl>
    <w:lvl w:ilvl="7" w:tplc="FFBA490C">
      <w:numFmt w:val="bullet"/>
      <w:lvlText w:val="•"/>
      <w:lvlJc w:val="left"/>
      <w:pPr>
        <w:ind w:left="7140" w:hanging="237"/>
      </w:pPr>
      <w:rPr>
        <w:rFonts w:hint="default"/>
        <w:lang w:val="uk-UA" w:eastAsia="en-US" w:bidi="ar-SA"/>
      </w:rPr>
    </w:lvl>
    <w:lvl w:ilvl="8" w:tplc="A398A470">
      <w:numFmt w:val="bullet"/>
      <w:lvlText w:val="•"/>
      <w:lvlJc w:val="left"/>
      <w:pPr>
        <w:ind w:left="8103" w:hanging="237"/>
      </w:pPr>
      <w:rPr>
        <w:rFonts w:hint="default"/>
        <w:lang w:val="uk-UA" w:eastAsia="en-US" w:bidi="ar-SA"/>
      </w:rPr>
    </w:lvl>
  </w:abstractNum>
  <w:abstractNum w:abstractNumId="1" w15:restartNumberingAfterBreak="0">
    <w:nsid w:val="28EE5DD6"/>
    <w:multiLevelType w:val="hybridMultilevel"/>
    <w:tmpl w:val="5650B666"/>
    <w:lvl w:ilvl="0" w:tplc="E8966D3C">
      <w:start w:val="1"/>
      <w:numFmt w:val="decimal"/>
      <w:lvlText w:val="%1."/>
      <w:lvlJc w:val="left"/>
      <w:pPr>
        <w:ind w:left="442" w:hanging="331"/>
        <w:jc w:val="left"/>
      </w:pPr>
      <w:rPr>
        <w:rFonts w:hint="default"/>
        <w:w w:val="93"/>
        <w:lang w:val="uk-UA" w:eastAsia="en-US" w:bidi="ar-SA"/>
      </w:rPr>
    </w:lvl>
    <w:lvl w:ilvl="1" w:tplc="19EE3A42">
      <w:numFmt w:val="bullet"/>
      <w:lvlText w:val="•"/>
      <w:lvlJc w:val="left"/>
      <w:pPr>
        <w:ind w:left="1398" w:hanging="331"/>
      </w:pPr>
      <w:rPr>
        <w:rFonts w:hint="default"/>
        <w:lang w:val="uk-UA" w:eastAsia="en-US" w:bidi="ar-SA"/>
      </w:rPr>
    </w:lvl>
    <w:lvl w:ilvl="2" w:tplc="65E472A0">
      <w:numFmt w:val="bullet"/>
      <w:lvlText w:val="•"/>
      <w:lvlJc w:val="left"/>
      <w:pPr>
        <w:ind w:left="2357" w:hanging="331"/>
      </w:pPr>
      <w:rPr>
        <w:rFonts w:hint="default"/>
        <w:lang w:val="uk-UA" w:eastAsia="en-US" w:bidi="ar-SA"/>
      </w:rPr>
    </w:lvl>
    <w:lvl w:ilvl="3" w:tplc="D94E0262">
      <w:numFmt w:val="bullet"/>
      <w:lvlText w:val="•"/>
      <w:lvlJc w:val="left"/>
      <w:pPr>
        <w:ind w:left="3316" w:hanging="331"/>
      </w:pPr>
      <w:rPr>
        <w:rFonts w:hint="default"/>
        <w:lang w:val="uk-UA" w:eastAsia="en-US" w:bidi="ar-SA"/>
      </w:rPr>
    </w:lvl>
    <w:lvl w:ilvl="4" w:tplc="DF6CDE96">
      <w:numFmt w:val="bullet"/>
      <w:lvlText w:val="•"/>
      <w:lvlJc w:val="left"/>
      <w:pPr>
        <w:ind w:left="4275" w:hanging="331"/>
      </w:pPr>
      <w:rPr>
        <w:rFonts w:hint="default"/>
        <w:lang w:val="uk-UA" w:eastAsia="en-US" w:bidi="ar-SA"/>
      </w:rPr>
    </w:lvl>
    <w:lvl w:ilvl="5" w:tplc="DBAE54E4">
      <w:numFmt w:val="bullet"/>
      <w:lvlText w:val="•"/>
      <w:lvlJc w:val="left"/>
      <w:pPr>
        <w:ind w:left="5234" w:hanging="331"/>
      </w:pPr>
      <w:rPr>
        <w:rFonts w:hint="default"/>
        <w:lang w:val="uk-UA" w:eastAsia="en-US" w:bidi="ar-SA"/>
      </w:rPr>
    </w:lvl>
    <w:lvl w:ilvl="6" w:tplc="3026673A">
      <w:numFmt w:val="bullet"/>
      <w:lvlText w:val="•"/>
      <w:lvlJc w:val="left"/>
      <w:pPr>
        <w:ind w:left="6193" w:hanging="331"/>
      </w:pPr>
      <w:rPr>
        <w:rFonts w:hint="default"/>
        <w:lang w:val="uk-UA" w:eastAsia="en-US" w:bidi="ar-SA"/>
      </w:rPr>
    </w:lvl>
    <w:lvl w:ilvl="7" w:tplc="96142900">
      <w:numFmt w:val="bullet"/>
      <w:lvlText w:val="•"/>
      <w:lvlJc w:val="left"/>
      <w:pPr>
        <w:ind w:left="7152" w:hanging="331"/>
      </w:pPr>
      <w:rPr>
        <w:rFonts w:hint="default"/>
        <w:lang w:val="uk-UA" w:eastAsia="en-US" w:bidi="ar-SA"/>
      </w:rPr>
    </w:lvl>
    <w:lvl w:ilvl="8" w:tplc="5D7CC88A">
      <w:numFmt w:val="bullet"/>
      <w:lvlText w:val="•"/>
      <w:lvlJc w:val="left"/>
      <w:pPr>
        <w:ind w:left="8111" w:hanging="331"/>
      </w:pPr>
      <w:rPr>
        <w:rFonts w:hint="default"/>
        <w:lang w:val="uk-UA" w:eastAsia="en-US" w:bidi="ar-SA"/>
      </w:rPr>
    </w:lvl>
  </w:abstractNum>
  <w:abstractNum w:abstractNumId="2" w15:restartNumberingAfterBreak="0">
    <w:nsid w:val="675F6DEB"/>
    <w:multiLevelType w:val="hybridMultilevel"/>
    <w:tmpl w:val="2D16EC68"/>
    <w:lvl w:ilvl="0" w:tplc="F7FC1742">
      <w:start w:val="1"/>
      <w:numFmt w:val="decimal"/>
      <w:lvlText w:val="%1."/>
      <w:lvlJc w:val="left"/>
      <w:pPr>
        <w:ind w:left="152" w:hanging="180"/>
        <w:jc w:val="left"/>
      </w:pPr>
      <w:rPr>
        <w:rFonts w:hint="default"/>
        <w:w w:val="95"/>
        <w:lang w:val="uk-UA" w:eastAsia="en-US" w:bidi="ar-SA"/>
      </w:rPr>
    </w:lvl>
    <w:lvl w:ilvl="1" w:tplc="ABCC5042">
      <w:numFmt w:val="bullet"/>
      <w:lvlText w:val="•"/>
      <w:lvlJc w:val="left"/>
      <w:pPr>
        <w:ind w:left="1146" w:hanging="180"/>
      </w:pPr>
      <w:rPr>
        <w:rFonts w:hint="default"/>
        <w:lang w:val="uk-UA" w:eastAsia="en-US" w:bidi="ar-SA"/>
      </w:rPr>
    </w:lvl>
    <w:lvl w:ilvl="2" w:tplc="471EC152">
      <w:numFmt w:val="bullet"/>
      <w:lvlText w:val="•"/>
      <w:lvlJc w:val="left"/>
      <w:pPr>
        <w:ind w:left="2133" w:hanging="180"/>
      </w:pPr>
      <w:rPr>
        <w:rFonts w:hint="default"/>
        <w:lang w:val="uk-UA" w:eastAsia="en-US" w:bidi="ar-SA"/>
      </w:rPr>
    </w:lvl>
    <w:lvl w:ilvl="3" w:tplc="05E6AB0E">
      <w:numFmt w:val="bullet"/>
      <w:lvlText w:val="•"/>
      <w:lvlJc w:val="left"/>
      <w:pPr>
        <w:ind w:left="3120" w:hanging="180"/>
      </w:pPr>
      <w:rPr>
        <w:rFonts w:hint="default"/>
        <w:lang w:val="uk-UA" w:eastAsia="en-US" w:bidi="ar-SA"/>
      </w:rPr>
    </w:lvl>
    <w:lvl w:ilvl="4" w:tplc="BBBEF740">
      <w:numFmt w:val="bullet"/>
      <w:lvlText w:val="•"/>
      <w:lvlJc w:val="left"/>
      <w:pPr>
        <w:ind w:left="4107" w:hanging="180"/>
      </w:pPr>
      <w:rPr>
        <w:rFonts w:hint="default"/>
        <w:lang w:val="uk-UA" w:eastAsia="en-US" w:bidi="ar-SA"/>
      </w:rPr>
    </w:lvl>
    <w:lvl w:ilvl="5" w:tplc="D4789546">
      <w:numFmt w:val="bullet"/>
      <w:lvlText w:val="•"/>
      <w:lvlJc w:val="left"/>
      <w:pPr>
        <w:ind w:left="5094" w:hanging="180"/>
      </w:pPr>
      <w:rPr>
        <w:rFonts w:hint="default"/>
        <w:lang w:val="uk-UA" w:eastAsia="en-US" w:bidi="ar-SA"/>
      </w:rPr>
    </w:lvl>
    <w:lvl w:ilvl="6" w:tplc="31D0636C">
      <w:numFmt w:val="bullet"/>
      <w:lvlText w:val="•"/>
      <w:lvlJc w:val="left"/>
      <w:pPr>
        <w:ind w:left="6081" w:hanging="180"/>
      </w:pPr>
      <w:rPr>
        <w:rFonts w:hint="default"/>
        <w:lang w:val="uk-UA" w:eastAsia="en-US" w:bidi="ar-SA"/>
      </w:rPr>
    </w:lvl>
    <w:lvl w:ilvl="7" w:tplc="8F8082FA">
      <w:numFmt w:val="bullet"/>
      <w:lvlText w:val="•"/>
      <w:lvlJc w:val="left"/>
      <w:pPr>
        <w:ind w:left="7068" w:hanging="180"/>
      </w:pPr>
      <w:rPr>
        <w:rFonts w:hint="default"/>
        <w:lang w:val="uk-UA" w:eastAsia="en-US" w:bidi="ar-SA"/>
      </w:rPr>
    </w:lvl>
    <w:lvl w:ilvl="8" w:tplc="5798D9B2">
      <w:numFmt w:val="bullet"/>
      <w:lvlText w:val="•"/>
      <w:lvlJc w:val="left"/>
      <w:pPr>
        <w:ind w:left="8055" w:hanging="18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04965"/>
    <w:rsid w:val="00003228"/>
    <w:rsid w:val="00127372"/>
    <w:rsid w:val="00281387"/>
    <w:rsid w:val="00344556"/>
    <w:rsid w:val="003A2DD7"/>
    <w:rsid w:val="003F1917"/>
    <w:rsid w:val="00461BBF"/>
    <w:rsid w:val="00465652"/>
    <w:rsid w:val="005A397A"/>
    <w:rsid w:val="00674EFF"/>
    <w:rsid w:val="006A03E1"/>
    <w:rsid w:val="00750EEA"/>
    <w:rsid w:val="00835C9E"/>
    <w:rsid w:val="008A38C2"/>
    <w:rsid w:val="0090620F"/>
    <w:rsid w:val="0094274F"/>
    <w:rsid w:val="009C0978"/>
    <w:rsid w:val="00B56B54"/>
    <w:rsid w:val="00B86B7A"/>
    <w:rsid w:val="00C85EDE"/>
    <w:rsid w:val="00D04965"/>
    <w:rsid w:val="00D25C2A"/>
    <w:rsid w:val="00DA14F0"/>
    <w:rsid w:val="00DF7201"/>
    <w:rsid w:val="00F6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24981-7CDD-4BD3-B53E-5E53149CA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20"/>
    </w:pPr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7"/>
      <w:ind w:left="3899" w:right="267" w:hanging="3547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  <w:pPr>
      <w:ind w:left="404" w:hanging="294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46565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85ED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85EDE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4353</Words>
  <Characters>2482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Без названия</vt:lpstr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Без названия</dc:title>
  <dc:creator>Пользователь</dc:creator>
  <cp:lastModifiedBy>Prozora</cp:lastModifiedBy>
  <cp:revision>9</cp:revision>
  <cp:lastPrinted>2024-01-05T09:16:00Z</cp:lastPrinted>
  <dcterms:created xsi:type="dcterms:W3CDTF">2024-01-02T09:39:00Z</dcterms:created>
  <dcterms:modified xsi:type="dcterms:W3CDTF">2025-01-09T06:58:00Z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LastSaved">
    <vt:filetime>2024-01-02T00:00:00Z</vt:filetime>
  </property>
</Properties>
</file>